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8FA" w:rsidRPr="001E08FA" w:rsidRDefault="001E08FA" w:rsidP="001E08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08FA">
        <w:rPr>
          <w:rFonts w:ascii="Times New Roman" w:hAnsi="Times New Roman"/>
          <w:sz w:val="28"/>
          <w:szCs w:val="28"/>
        </w:rPr>
        <w:t>Ассоциация «Объединение туроператоров в сфере выездного туризма «ТУРПОМОЩЬ», на данный момент представляет собой площадку для эффективного взаимодействия, а также конструктивного диалога между органами государственной власти и турбизнеса. Во многом, таких результатов удалось достичь благодаря созданию на базе Ассоциации «ТУРПОМОЩЬ» профильных комитетов и рабочих групп, охватывающих практически весь спектр вопросов, интересующих участников туристического рынка, и их взаимодействию друг с другом.</w:t>
      </w:r>
    </w:p>
    <w:p w:rsidR="001E08FA" w:rsidRPr="001E08FA" w:rsidRDefault="001E08FA" w:rsidP="001E08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08FA">
        <w:rPr>
          <w:rFonts w:ascii="Times New Roman" w:hAnsi="Times New Roman"/>
          <w:sz w:val="28"/>
          <w:szCs w:val="28"/>
        </w:rPr>
        <w:t>В частности, по инициативе Комитета Ассоциации «ТУРПОМОЩЬ» по инновациям и внедрению информационных технологий в туризме, в преддверии ввода в действие в 2018г. информационной системы «Электронная путевка» были рассмотрены вопросы, касающиеся формы и порядка размещения сведений в единой информационной системе. В обсуждении принимали участие представители федеральных и региональных туроператоров, осуществляющих деятельность в сфере выездного, въездного и внутреннего туризма, а также турагентств, систем бронирования и управляющих компаний агентских сетей. Полученные отзывы были проанализированы в рамках заседаний Комитета. Следует отметить, что перечисленные ниже предложения представляют собой консолидированное мнение Комитета и всего туристического сообщества.</w:t>
      </w:r>
    </w:p>
    <w:p w:rsidR="001E08FA" w:rsidRPr="001E08FA" w:rsidRDefault="001E08FA" w:rsidP="001E08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08FA">
        <w:rPr>
          <w:rFonts w:ascii="Times New Roman" w:hAnsi="Times New Roman" w:cs="Times New Roman"/>
          <w:b/>
          <w:sz w:val="28"/>
          <w:szCs w:val="28"/>
        </w:rPr>
        <w:t>Предложения по корректировке проекта Приказа Министерства культуры РФ «</w:t>
      </w:r>
      <w:r w:rsidRPr="001E08FA">
        <w:rPr>
          <w:rFonts w:ascii="Times New Roman" w:hAnsi="Times New Roman" w:cs="Times New Roman"/>
          <w:b/>
          <w:bCs/>
          <w:sz w:val="28"/>
          <w:szCs w:val="28"/>
        </w:rPr>
        <w:t>Об утверждении формы электронной путевки</w:t>
      </w:r>
      <w:r w:rsidRPr="001E08F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1E08FA">
        <w:rPr>
          <w:rFonts w:ascii="Times New Roman" w:hAnsi="Times New Roman" w:cs="Times New Roman"/>
          <w:b/>
          <w:bCs/>
          <w:sz w:val="28"/>
          <w:szCs w:val="28"/>
        </w:rPr>
        <w:t xml:space="preserve">и порядка размещения электронных путевок в единой информационной системе электронных путевок» </w:t>
      </w:r>
      <w:r w:rsidRPr="001E08FA">
        <w:rPr>
          <w:rFonts w:ascii="Times New Roman" w:hAnsi="Times New Roman" w:cs="Times New Roman"/>
          <w:b/>
          <w:sz w:val="28"/>
          <w:szCs w:val="28"/>
        </w:rPr>
        <w:t>(далее Приказ).</w:t>
      </w:r>
    </w:p>
    <w:p w:rsidR="001E08FA" w:rsidRPr="001E08FA" w:rsidRDefault="001E08FA" w:rsidP="001E08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08FA" w:rsidRPr="001E08FA" w:rsidRDefault="001E08FA" w:rsidP="001E08FA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b/>
          <w:sz w:val="28"/>
          <w:szCs w:val="28"/>
        </w:rPr>
        <w:t>П.2 Приказа</w:t>
      </w:r>
      <w:r w:rsidRPr="001E08FA">
        <w:rPr>
          <w:rFonts w:ascii="Times New Roman" w:hAnsi="Times New Roman" w:cs="Times New Roman"/>
          <w:sz w:val="28"/>
          <w:szCs w:val="28"/>
        </w:rPr>
        <w:t>. Предлагаем исключить данную норму, так как она:</w:t>
      </w:r>
    </w:p>
    <w:p w:rsidR="001E08FA" w:rsidRPr="001E08FA" w:rsidRDefault="001E08FA" w:rsidP="001E08FA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</w:rPr>
        <w:t>- противоречит Федеральному закону «О применении контрольно-кассовой техники при осуществлении наличных денежных расчетов и (или) расчетов с использованием платежных карт» от 22.05.2003г. № 54-ФЗ (далее 54-ФЗ от 22.05.2003г.) (о новых требованиях к БСО), в части полей заполнения, которые отсутствуют в приложении к Приказу о форме Электронной путевки (далее ЭП).</w:t>
      </w:r>
    </w:p>
    <w:p w:rsidR="001E08FA" w:rsidRPr="001E08FA" w:rsidRDefault="001E08FA" w:rsidP="001E08FA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</w:rPr>
        <w:t>- противоречит 54-ФЗ от 22.05.2003г. в части необходимой автоматизации по генерации БСО.</w:t>
      </w:r>
    </w:p>
    <w:p w:rsidR="001E08FA" w:rsidRPr="001E08FA" w:rsidRDefault="001E08FA" w:rsidP="001E08FA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</w:rPr>
        <w:t xml:space="preserve">- противоречит 54-ФЗ от 22.05.2003г. в части юридического лица, выписывающего БСО. В Информационной системе «Электронная путевка» (далее ИС ЭП), электронную путёвку и соответственно квитанцию к ЭП создаёт подключённый к ИС туроператор (с отражением расчетов между </w:t>
      </w:r>
      <w:proofErr w:type="spellStart"/>
      <w:r w:rsidRPr="001E08FA">
        <w:rPr>
          <w:rFonts w:ascii="Times New Roman" w:hAnsi="Times New Roman" w:cs="Times New Roman"/>
          <w:sz w:val="28"/>
          <w:szCs w:val="28"/>
        </w:rPr>
        <w:t>турагентом</w:t>
      </w:r>
      <w:proofErr w:type="spellEnd"/>
      <w:r w:rsidRPr="001E08FA">
        <w:rPr>
          <w:rFonts w:ascii="Times New Roman" w:hAnsi="Times New Roman" w:cs="Times New Roman"/>
          <w:sz w:val="28"/>
          <w:szCs w:val="28"/>
        </w:rPr>
        <w:t xml:space="preserve"> и туроператором), тогда как БСО должна отражать приходную операцию и выписываться юридическим лицом, оформляющим приём денежных средств от клиента и договор покупки, т.е. </w:t>
      </w:r>
      <w:proofErr w:type="spellStart"/>
      <w:r w:rsidRPr="001E08FA">
        <w:rPr>
          <w:rFonts w:ascii="Times New Roman" w:hAnsi="Times New Roman" w:cs="Times New Roman"/>
          <w:sz w:val="28"/>
          <w:szCs w:val="28"/>
        </w:rPr>
        <w:t>турагентом</w:t>
      </w:r>
      <w:proofErr w:type="spellEnd"/>
      <w:r w:rsidRPr="001E08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E08FA">
        <w:rPr>
          <w:rFonts w:ascii="Times New Roman" w:hAnsi="Times New Roman" w:cs="Times New Roman"/>
          <w:sz w:val="28"/>
          <w:szCs w:val="28"/>
        </w:rPr>
        <w:t>Турагент</w:t>
      </w:r>
      <w:proofErr w:type="spellEnd"/>
      <w:r w:rsidRPr="001E08FA">
        <w:rPr>
          <w:rFonts w:ascii="Times New Roman" w:hAnsi="Times New Roman" w:cs="Times New Roman"/>
          <w:sz w:val="28"/>
          <w:szCs w:val="28"/>
        </w:rPr>
        <w:t xml:space="preserve"> </w:t>
      </w:r>
      <w:r w:rsidRPr="001E08FA">
        <w:rPr>
          <w:rFonts w:ascii="Times New Roman" w:hAnsi="Times New Roman" w:cs="Times New Roman"/>
          <w:sz w:val="28"/>
          <w:szCs w:val="28"/>
        </w:rPr>
        <w:lastRenderedPageBreak/>
        <w:t>не является пользователем системы с правами генерации и управления электронной путёвкой.</w:t>
      </w:r>
    </w:p>
    <w:p w:rsidR="001E08FA" w:rsidRPr="001E08FA" w:rsidRDefault="001E08FA" w:rsidP="001E08FA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</w:rPr>
        <w:t>- противоречит 54-ФЗ от 22.05.2003г. в части конкретизации типа и вида платежа «от клиента» (в ЭП это не предусмотрено). ИС ЭП – это не операционная система, а информационная, т.е. отображающая только свершающийся факт заказа и оплаты ТА-ТО.</w:t>
      </w:r>
    </w:p>
    <w:p w:rsidR="001E08FA" w:rsidRPr="001E08FA" w:rsidRDefault="001E08FA" w:rsidP="001E08FA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</w:rPr>
        <w:t>- противоречит Государственному заказу на создание ИС ЭП, т.к. подобный функционал не предусмотрен ТЗ, не рассчитан бюджетом ГК и не создавался исполнителем.</w:t>
      </w:r>
    </w:p>
    <w:p w:rsidR="001E08FA" w:rsidRPr="001E08FA" w:rsidRDefault="001E08FA" w:rsidP="001E08FA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</w:rPr>
        <w:t>- БСО отображает движение финансовых средств не всех типов. Например, по банковскому платежу БСО не создаётся и не выписывается. Соответственно, квитанция к ЭП – может являться БСО только в отдельных случаях.</w:t>
      </w:r>
    </w:p>
    <w:p w:rsidR="001E08FA" w:rsidRPr="001E08FA" w:rsidRDefault="001E08FA" w:rsidP="001E08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</w:rPr>
        <w:t xml:space="preserve">Вопрос утверждения квитанции ЭП, как БСО, нуждается в глубокой проработке с привлечением широкого круга специалистов туристической отрасли, фискальных госорганов, Минфина, </w:t>
      </w:r>
      <w:proofErr w:type="spellStart"/>
      <w:r w:rsidRPr="001E08FA">
        <w:rPr>
          <w:rFonts w:ascii="Times New Roman" w:hAnsi="Times New Roman" w:cs="Times New Roman"/>
          <w:sz w:val="28"/>
          <w:szCs w:val="28"/>
        </w:rPr>
        <w:t>Минкульта</w:t>
      </w:r>
      <w:proofErr w:type="spellEnd"/>
      <w:r w:rsidRPr="001E08FA">
        <w:rPr>
          <w:rFonts w:ascii="Times New Roman" w:hAnsi="Times New Roman" w:cs="Times New Roman"/>
          <w:sz w:val="28"/>
          <w:szCs w:val="28"/>
        </w:rPr>
        <w:t xml:space="preserve">, Ростуризма и т.п. Для внедрения БСО в систему ИС ЭП необходимо: </w:t>
      </w:r>
    </w:p>
    <w:p w:rsidR="001E08FA" w:rsidRPr="001E08FA" w:rsidRDefault="001E08FA" w:rsidP="001E08F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</w:rPr>
        <w:t>Доработать функционал системы и нормативно-правовые акты.</w:t>
      </w:r>
    </w:p>
    <w:p w:rsidR="001E08FA" w:rsidRPr="001E08FA" w:rsidRDefault="001E08FA" w:rsidP="001E08FA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</w:rPr>
        <w:t>Переработать «БСО Турпутевка» (Приказ Минфина РФ от 09.07.2007 №60н «Об утверждении формы бланка строгой отчётности»).</w:t>
      </w:r>
    </w:p>
    <w:p w:rsidR="001E08FA" w:rsidRPr="001E08FA" w:rsidRDefault="001E08FA" w:rsidP="001E08FA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8FA" w:rsidRPr="001E08FA" w:rsidRDefault="001E08FA" w:rsidP="001E08FA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b/>
          <w:sz w:val="28"/>
          <w:szCs w:val="28"/>
        </w:rPr>
        <w:t>Приложение к Приказу «Форма электронной путёвки»</w:t>
      </w:r>
    </w:p>
    <w:p w:rsidR="001E08FA" w:rsidRPr="001E08FA" w:rsidRDefault="001E08FA" w:rsidP="001E08FA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8FA" w:rsidRPr="001E08FA" w:rsidRDefault="001E08FA" w:rsidP="001E08FA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FA">
        <w:rPr>
          <w:rFonts w:ascii="Times New Roman" w:hAnsi="Times New Roman" w:cs="Times New Roman"/>
          <w:b/>
          <w:sz w:val="28"/>
          <w:szCs w:val="28"/>
        </w:rPr>
        <w:t>П.2</w:t>
      </w:r>
    </w:p>
    <w:p w:rsidR="001E08FA" w:rsidRPr="001E08FA" w:rsidRDefault="001E08FA" w:rsidP="001E08FA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8FA" w:rsidRPr="001E08FA" w:rsidRDefault="001E08FA" w:rsidP="001E08FA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8FA">
        <w:rPr>
          <w:rFonts w:ascii="Times New Roman" w:hAnsi="Times New Roman" w:cs="Times New Roman"/>
          <w:sz w:val="28"/>
          <w:szCs w:val="28"/>
          <w:u w:val="single"/>
        </w:rPr>
        <w:t>«Сведения о туроператоре»:</w:t>
      </w:r>
    </w:p>
    <w:p w:rsidR="001E08FA" w:rsidRPr="001E08FA" w:rsidRDefault="001E08FA" w:rsidP="001E08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</w:rPr>
        <w:t>Согласно Протокола Рабочей группы Ростуризма от 14.07.2017г., в данном разделе утверждены 2 пункта: полное название ТО и номер в Едином Федеральном реестре туроператоров (далее ЕФРТ) (в котором имеются все перечисленные и другие сведения).</w:t>
      </w:r>
    </w:p>
    <w:p w:rsidR="001E08FA" w:rsidRPr="001E08FA" w:rsidRDefault="001E08FA" w:rsidP="001E08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8FA">
        <w:rPr>
          <w:rFonts w:ascii="Times New Roman" w:hAnsi="Times New Roman" w:cs="Times New Roman"/>
          <w:i/>
          <w:sz w:val="28"/>
          <w:szCs w:val="28"/>
        </w:rPr>
        <w:t>«адрес местонахождения туроператора, адрес официального сайта туроператора в информационно-телекоммуникационной сети «Интернет»</w:t>
      </w:r>
    </w:p>
    <w:p w:rsidR="001E08FA" w:rsidRPr="001E08FA" w:rsidRDefault="001E08FA" w:rsidP="001E08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</w:rPr>
        <w:t>Признаны излишними, т.к. ИС ЭП синхронизируется с ЕФРТ, откуда происходит выгрузка всех необходимых данных. Предлагаем исключить данные требования.</w:t>
      </w:r>
    </w:p>
    <w:p w:rsidR="001E08FA" w:rsidRPr="001E08FA" w:rsidRDefault="001E08FA" w:rsidP="001E08FA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8FA">
        <w:rPr>
          <w:rFonts w:ascii="Times New Roman" w:hAnsi="Times New Roman" w:cs="Times New Roman"/>
          <w:sz w:val="28"/>
          <w:szCs w:val="28"/>
          <w:u w:val="single"/>
        </w:rPr>
        <w:t xml:space="preserve">«Сведения о </w:t>
      </w:r>
      <w:proofErr w:type="spellStart"/>
      <w:r w:rsidRPr="001E08FA">
        <w:rPr>
          <w:rFonts w:ascii="Times New Roman" w:hAnsi="Times New Roman" w:cs="Times New Roman"/>
          <w:sz w:val="28"/>
          <w:szCs w:val="28"/>
          <w:u w:val="single"/>
        </w:rPr>
        <w:t>турагенте</w:t>
      </w:r>
      <w:proofErr w:type="spellEnd"/>
      <w:r w:rsidRPr="001E08FA">
        <w:rPr>
          <w:rFonts w:ascii="Times New Roman" w:hAnsi="Times New Roman" w:cs="Times New Roman"/>
          <w:sz w:val="28"/>
          <w:szCs w:val="28"/>
          <w:u w:val="single"/>
        </w:rPr>
        <w:t>»:</w:t>
      </w:r>
    </w:p>
    <w:p w:rsidR="001E08FA" w:rsidRPr="001E08FA" w:rsidRDefault="001E08FA" w:rsidP="001E08F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FA">
        <w:rPr>
          <w:rFonts w:ascii="Times New Roman" w:hAnsi="Times New Roman" w:cs="Times New Roman"/>
          <w:sz w:val="28"/>
          <w:szCs w:val="28"/>
        </w:rPr>
        <w:t xml:space="preserve">Согласно Протокола Рабочей группы Ростуризма от 14.07.2017г., в данном разделе утверждены 3 пункта: наименование </w:t>
      </w:r>
      <w:proofErr w:type="spellStart"/>
      <w:r w:rsidRPr="001E08FA">
        <w:rPr>
          <w:rFonts w:ascii="Times New Roman" w:hAnsi="Times New Roman" w:cs="Times New Roman"/>
          <w:sz w:val="28"/>
          <w:szCs w:val="28"/>
        </w:rPr>
        <w:t>турагента</w:t>
      </w:r>
      <w:proofErr w:type="spellEnd"/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ИНН, КПП.</w:t>
      </w:r>
    </w:p>
    <w:p w:rsidR="001E08FA" w:rsidRPr="001E08FA" w:rsidRDefault="001E08FA" w:rsidP="001E08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8F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(полное и сокращенное (при наличии) наименование </w:t>
      </w:r>
      <w:proofErr w:type="spellStart"/>
      <w:r w:rsidRPr="001E08FA">
        <w:rPr>
          <w:rFonts w:ascii="Times New Roman" w:hAnsi="Times New Roman" w:cs="Times New Roman"/>
          <w:i/>
          <w:sz w:val="28"/>
          <w:szCs w:val="28"/>
        </w:rPr>
        <w:t>турагента</w:t>
      </w:r>
      <w:proofErr w:type="spellEnd"/>
      <w:r w:rsidRPr="001E08FA">
        <w:rPr>
          <w:rFonts w:ascii="Times New Roman" w:hAnsi="Times New Roman" w:cs="Times New Roman"/>
          <w:i/>
          <w:sz w:val="28"/>
          <w:szCs w:val="28"/>
        </w:rPr>
        <w:t xml:space="preserve"> (для юридического лица) или фамилия имя отчество </w:t>
      </w:r>
      <w:proofErr w:type="spellStart"/>
      <w:r w:rsidRPr="001E08FA">
        <w:rPr>
          <w:rFonts w:ascii="Times New Roman" w:hAnsi="Times New Roman" w:cs="Times New Roman"/>
          <w:i/>
          <w:sz w:val="28"/>
          <w:szCs w:val="28"/>
        </w:rPr>
        <w:t>турагента</w:t>
      </w:r>
      <w:proofErr w:type="spellEnd"/>
      <w:r w:rsidRPr="001E08FA">
        <w:rPr>
          <w:rFonts w:ascii="Times New Roman" w:hAnsi="Times New Roman" w:cs="Times New Roman"/>
          <w:i/>
          <w:sz w:val="28"/>
          <w:szCs w:val="28"/>
        </w:rPr>
        <w:t xml:space="preserve"> (для индивидуального предпринимателя), адрес, место нахождения </w:t>
      </w:r>
      <w:proofErr w:type="spellStart"/>
      <w:r w:rsidRPr="001E08FA">
        <w:rPr>
          <w:rFonts w:ascii="Times New Roman" w:hAnsi="Times New Roman" w:cs="Times New Roman"/>
          <w:i/>
          <w:sz w:val="28"/>
          <w:szCs w:val="28"/>
        </w:rPr>
        <w:t>турагента</w:t>
      </w:r>
      <w:proofErr w:type="spellEnd"/>
      <w:r w:rsidRPr="001E08FA">
        <w:rPr>
          <w:rFonts w:ascii="Times New Roman" w:hAnsi="Times New Roman" w:cs="Times New Roman"/>
          <w:i/>
          <w:sz w:val="28"/>
          <w:szCs w:val="28"/>
        </w:rPr>
        <w:t>).</w:t>
      </w:r>
    </w:p>
    <w:p w:rsidR="001E08FA" w:rsidRPr="001E08FA" w:rsidRDefault="001E08FA" w:rsidP="001E08F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Признаны излишними </w:t>
      </w:r>
      <w:r w:rsidRPr="001E08FA">
        <w:rPr>
          <w:rFonts w:ascii="Times New Roman" w:hAnsi="Times New Roman" w:cs="Times New Roman"/>
          <w:sz w:val="28"/>
          <w:szCs w:val="28"/>
        </w:rPr>
        <w:t>(в</w:t>
      </w:r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ычисляется ИС ЭП на основании сведений в реестре </w:t>
      </w:r>
      <w:proofErr w:type="spellStart"/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турагентов</w:t>
      </w:r>
      <w:proofErr w:type="spellEnd"/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Предлагаем исключить данные требования.</w:t>
      </w:r>
    </w:p>
    <w:p w:rsidR="001E08FA" w:rsidRPr="001E08FA" w:rsidRDefault="001E08FA" w:rsidP="001E08F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«Общая цена туристического продукта в рублях»: </w:t>
      </w:r>
    </w:p>
    <w:p w:rsidR="001E08FA" w:rsidRPr="001E08FA" w:rsidRDefault="001E08FA" w:rsidP="001E08F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Оператором ЭП и ответственным за вносимые в ИС ЭП сведения является туроператор. Однако он не может видеть и нести ответственность за общую цену договора, которая определяется договорными отношениями клиентов (заказчика) и </w:t>
      </w:r>
      <w:proofErr w:type="spellStart"/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турагента</w:t>
      </w:r>
      <w:proofErr w:type="spellEnd"/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Туроператор не знает и не может нести ответственность за торговые скидки и наценки, которые применяет </w:t>
      </w:r>
      <w:proofErr w:type="spellStart"/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турагент</w:t>
      </w:r>
      <w:proofErr w:type="spellEnd"/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же и за дополнительные услуги, которые вносятся в договор </w:t>
      </w:r>
      <w:proofErr w:type="spellStart"/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турагентом</w:t>
      </w:r>
      <w:proofErr w:type="spellEnd"/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</w:t>
      </w:r>
      <w:proofErr w:type="gramEnd"/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дополнительные виды страхования, ж/д и авиа билеты до места начала тура, транзитные бронирования гостиниц, трансферы и т.п. (не входящие в турпродукт туроператора).</w:t>
      </w:r>
    </w:p>
    <w:p w:rsidR="001E08FA" w:rsidRPr="001E08FA" w:rsidRDefault="001E08FA" w:rsidP="001E08F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заменить «Общая цена туристического продукта в рублях» на «Стоимость </w:t>
      </w:r>
      <w:proofErr w:type="spellStart"/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тупродукта</w:t>
      </w:r>
      <w:proofErr w:type="spellEnd"/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туроператора, включающая агентское вознаграждение».</w:t>
      </w:r>
    </w:p>
    <w:p w:rsidR="001E08FA" w:rsidRPr="001E08FA" w:rsidRDefault="001E08FA" w:rsidP="001E08F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«Форма оплаты»:</w:t>
      </w:r>
    </w:p>
    <w:p w:rsidR="001E08FA" w:rsidRPr="001E08FA" w:rsidRDefault="001E08FA" w:rsidP="001E08F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Признано излишним</w:t>
      </w:r>
      <w:r w:rsidRPr="001E08FA">
        <w:rPr>
          <w:rFonts w:ascii="Times New Roman" w:hAnsi="Times New Roman" w:cs="Times New Roman"/>
          <w:sz w:val="28"/>
          <w:szCs w:val="28"/>
        </w:rPr>
        <w:t xml:space="preserve"> (Протокол Рабочей группы Ростуризма от 14.07.2017г.)</w:t>
      </w:r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Предложено оставить «стоимость турпродукта» и «статус оплаты».</w:t>
      </w:r>
    </w:p>
    <w:p w:rsidR="001E08FA" w:rsidRPr="001E08FA" w:rsidRDefault="001E08FA" w:rsidP="001E08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E08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«С</w:t>
      </w:r>
      <w:r w:rsidRPr="001E08FA">
        <w:rPr>
          <w:rFonts w:ascii="Times New Roman" w:hAnsi="Times New Roman" w:cs="Times New Roman"/>
          <w:sz w:val="28"/>
          <w:szCs w:val="28"/>
          <w:u w:val="single"/>
        </w:rPr>
        <w:t xml:space="preserve">ведения о каждом третьем лице, которое непосредственно будет оказывать отдельные услуги»: </w:t>
      </w:r>
    </w:p>
    <w:p w:rsidR="001E08FA" w:rsidRPr="001E08FA" w:rsidRDefault="001E08FA" w:rsidP="001E08F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</w:rPr>
        <w:t>Согласно заседания Рабочей группы Ростуризма от 14.07.2017г., признано излишним и не выполнимым в большинстве случаев. Определено целесообразным назвать поле «контактная информация о третьих лица, оказывающих отдельные услуги».</w:t>
      </w:r>
    </w:p>
    <w:p w:rsidR="001E08FA" w:rsidRPr="001E08FA" w:rsidRDefault="001E08FA" w:rsidP="001E08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08FA">
        <w:rPr>
          <w:rFonts w:ascii="Times New Roman" w:hAnsi="Times New Roman" w:cs="Times New Roman"/>
          <w:i/>
          <w:sz w:val="28"/>
          <w:szCs w:val="28"/>
        </w:rPr>
        <w:t xml:space="preserve">Полное и сокращенное (при наличии) наименование, адрес, место нахождения, адрес официального сайта в информационно-телекоммуникационной сети «Интернет». </w:t>
      </w:r>
    </w:p>
    <w:p w:rsidR="001E08FA" w:rsidRPr="001E08FA" w:rsidRDefault="001E08FA" w:rsidP="001E08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</w:rPr>
        <w:t>Заменить.</w:t>
      </w:r>
    </w:p>
    <w:p w:rsidR="001E08FA" w:rsidRPr="001E08FA" w:rsidRDefault="001E08FA" w:rsidP="001E08F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8FA">
        <w:rPr>
          <w:rFonts w:ascii="Times New Roman" w:hAnsi="Times New Roman" w:cs="Times New Roman"/>
          <w:b/>
          <w:sz w:val="28"/>
          <w:szCs w:val="28"/>
        </w:rPr>
        <w:t>П.3</w:t>
      </w:r>
    </w:p>
    <w:p w:rsidR="001E08FA" w:rsidRPr="001E08FA" w:rsidRDefault="001E08FA" w:rsidP="001E08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08FA">
        <w:rPr>
          <w:rFonts w:ascii="Times New Roman" w:hAnsi="Times New Roman" w:cs="Times New Roman"/>
          <w:sz w:val="28"/>
          <w:szCs w:val="28"/>
          <w:u w:val="single"/>
        </w:rPr>
        <w:t>Электронный купон</w:t>
      </w:r>
      <w:r w:rsidRPr="001E08FA">
        <w:rPr>
          <w:rFonts w:ascii="Times New Roman" w:hAnsi="Times New Roman" w:cs="Times New Roman"/>
          <w:sz w:val="28"/>
          <w:szCs w:val="28"/>
        </w:rPr>
        <w:t xml:space="preserve"> – нет определения, описания, функционала. Не понятна открытость/закрытость для разных типов пользователей. Предлагаем разработать и внести в нормативные документы.</w:t>
      </w:r>
    </w:p>
    <w:p w:rsidR="001E08FA" w:rsidRPr="001E08FA" w:rsidRDefault="001E08FA" w:rsidP="001E08FA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E08FA">
        <w:rPr>
          <w:rFonts w:ascii="Times New Roman" w:hAnsi="Times New Roman"/>
          <w:b/>
          <w:sz w:val="28"/>
          <w:szCs w:val="28"/>
        </w:rPr>
        <w:t>Приложение к Приказу «Порядок размещения электронных путевок в единой информационной системе электронных путевок».</w:t>
      </w:r>
    </w:p>
    <w:p w:rsidR="001E08FA" w:rsidRPr="001E08FA" w:rsidRDefault="001E08FA" w:rsidP="001E08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08FA">
        <w:rPr>
          <w:rFonts w:ascii="Times New Roman" w:hAnsi="Times New Roman"/>
          <w:b/>
          <w:sz w:val="28"/>
          <w:szCs w:val="28"/>
        </w:rPr>
        <w:lastRenderedPageBreak/>
        <w:t>П.4</w:t>
      </w:r>
      <w:r w:rsidRPr="001E08FA">
        <w:rPr>
          <w:rFonts w:ascii="Times New Roman" w:hAnsi="Times New Roman"/>
          <w:sz w:val="28"/>
          <w:szCs w:val="28"/>
        </w:rPr>
        <w:t xml:space="preserve"> К типам регистрируемых операций не может относится «бронирование турпродукта», а только бронирование дополнительных услуг, после регистрации ЭП. В проекте Постановления Правительства РФ «Об использовании документов в электронной форме и порядке передачи информации», указано, что турист выражает согласие с условиями договора о реализации ТП путем оплаты его стоимости. Дословно: туристу или иному заказчику направляется документ в электронной форме (далее квитанция электронной путевки). После оплаты стоимости турпродукта, туроператор в режиме реального времени направляет в ИС ЭП сведения об этом, и в системе регистрируется путевка с присвоением уникального номера и сообщением этого номера туроператору. ИС ЭП при присвоении уникального номера путевке направляет этот номер на электронную почту заказчику. «Бронирование» же происходит до генерации уникального номера и файла электронной путевки, соответственно в принципе, отсутствуют поля для внесения данной операции, т.к. пока нет ещё самой ЭП.</w:t>
      </w:r>
    </w:p>
    <w:p w:rsidR="001E08FA" w:rsidRPr="001E08FA" w:rsidRDefault="001E08FA" w:rsidP="001E08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08FA">
        <w:rPr>
          <w:rFonts w:ascii="Times New Roman" w:hAnsi="Times New Roman"/>
          <w:sz w:val="28"/>
          <w:szCs w:val="28"/>
        </w:rPr>
        <w:t>Иными словами, момент возникновения номера путевки привязан к моменту регистрации в системе заключаемого договора, а регистрируется он после оплаты стоимости турпродукта. Предлагаем исключить данное определение.</w:t>
      </w:r>
    </w:p>
    <w:p w:rsidR="001E08FA" w:rsidRPr="001E08FA" w:rsidRDefault="001E08FA" w:rsidP="001E08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08FA">
        <w:rPr>
          <w:rFonts w:ascii="Times New Roman" w:hAnsi="Times New Roman"/>
          <w:b/>
          <w:sz w:val="28"/>
          <w:szCs w:val="28"/>
        </w:rPr>
        <w:t>П.5</w:t>
      </w:r>
      <w:r w:rsidRPr="001E08FA">
        <w:rPr>
          <w:rFonts w:ascii="Times New Roman" w:hAnsi="Times New Roman"/>
          <w:sz w:val="28"/>
          <w:szCs w:val="28"/>
        </w:rPr>
        <w:t xml:space="preserve"> Некорректный пункт. Требуется разъяснение по структуре и формате информации. Нет положения о действиях ТО в случае отсутствия информационной системы» (это - до 80% ТО по внутреннему, школьному, активному и въездному и т.п. туризму).</w:t>
      </w:r>
    </w:p>
    <w:p w:rsidR="001E08FA" w:rsidRPr="001E08FA" w:rsidRDefault="001E08FA" w:rsidP="001E08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08FA">
        <w:rPr>
          <w:rFonts w:ascii="Times New Roman" w:hAnsi="Times New Roman"/>
          <w:b/>
          <w:sz w:val="28"/>
          <w:szCs w:val="28"/>
        </w:rPr>
        <w:t>П.6</w:t>
      </w:r>
      <w:r w:rsidRPr="001E08FA">
        <w:rPr>
          <w:rFonts w:ascii="Times New Roman" w:hAnsi="Times New Roman"/>
          <w:sz w:val="28"/>
          <w:szCs w:val="28"/>
        </w:rPr>
        <w:t xml:space="preserve"> Некорректный пункт, т.к. поля путевки, в том числе по сфере туризма определены первой частью (Форма электронной путевки).</w:t>
      </w:r>
    </w:p>
    <w:p w:rsidR="001E08FA" w:rsidRPr="001E08FA" w:rsidRDefault="001E08FA" w:rsidP="001E08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08FA">
        <w:rPr>
          <w:rFonts w:ascii="Times New Roman" w:hAnsi="Times New Roman"/>
          <w:b/>
          <w:sz w:val="28"/>
          <w:szCs w:val="28"/>
        </w:rPr>
        <w:t>П.П. 7, 8, 9</w:t>
      </w:r>
      <w:r w:rsidRPr="001E08FA">
        <w:rPr>
          <w:rFonts w:ascii="Times New Roman" w:hAnsi="Times New Roman"/>
          <w:sz w:val="28"/>
          <w:szCs w:val="28"/>
        </w:rPr>
        <w:t xml:space="preserve"> – Отсутствует альтернативный вариант ручного оформления ЭП. (до 80% ТО по внутреннему, школьному, активному и въездному и т.п. туризму не имеют предполагаемых средств автоматизации). Предлагаем разработать и внести в нормативные документы.</w:t>
      </w:r>
    </w:p>
    <w:p w:rsidR="001E08FA" w:rsidRPr="001E08FA" w:rsidRDefault="001E08FA" w:rsidP="001E08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08FA">
        <w:rPr>
          <w:rFonts w:ascii="Times New Roman" w:hAnsi="Times New Roman"/>
          <w:b/>
          <w:sz w:val="28"/>
          <w:szCs w:val="28"/>
        </w:rPr>
        <w:t>П.9</w:t>
      </w:r>
      <w:r w:rsidRPr="001E08FA">
        <w:rPr>
          <w:rFonts w:ascii="Times New Roman" w:hAnsi="Times New Roman"/>
          <w:sz w:val="28"/>
          <w:szCs w:val="28"/>
        </w:rPr>
        <w:t xml:space="preserve"> Отсутствует определение понятия «аккредитованный оператор». Предлагаем добавить разъяснения. </w:t>
      </w:r>
    </w:p>
    <w:p w:rsidR="001E08FA" w:rsidRPr="001E08FA" w:rsidRDefault="001E08FA" w:rsidP="001E08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08FA">
        <w:rPr>
          <w:rFonts w:ascii="Times New Roman" w:hAnsi="Times New Roman"/>
          <w:b/>
          <w:sz w:val="28"/>
          <w:szCs w:val="28"/>
        </w:rPr>
        <w:t>П.12</w:t>
      </w:r>
      <w:r w:rsidRPr="001E08FA">
        <w:rPr>
          <w:rFonts w:ascii="Times New Roman" w:hAnsi="Times New Roman"/>
          <w:sz w:val="28"/>
          <w:szCs w:val="28"/>
        </w:rPr>
        <w:t xml:space="preserve"> Предлагаем добавить «По согласованию с Комитетом Ассоциации «ТУРПОМОЩЬ» по инновациям и внедрению информационных технологий в туризме». Отсутствует определение понятия «Требований». Предлагаем добавить разъяснения.</w:t>
      </w:r>
    </w:p>
    <w:p w:rsidR="001E08FA" w:rsidRPr="001E08FA" w:rsidRDefault="001E08FA" w:rsidP="001E08FA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E08FA">
        <w:rPr>
          <w:rFonts w:ascii="Times New Roman" w:hAnsi="Times New Roman"/>
          <w:b/>
          <w:sz w:val="28"/>
          <w:szCs w:val="28"/>
        </w:rPr>
        <w:t>П.14</w:t>
      </w:r>
      <w:r w:rsidRPr="001E08FA">
        <w:rPr>
          <w:rFonts w:ascii="Times New Roman" w:hAnsi="Times New Roman"/>
          <w:sz w:val="28"/>
          <w:szCs w:val="28"/>
        </w:rPr>
        <w:t xml:space="preserve"> Нет альтернативного варианта при отсутствии у ТО информационно-телекоммуникационной инфраструктуры (до 80 % ТО по </w:t>
      </w:r>
      <w:r w:rsidRPr="001E08FA">
        <w:rPr>
          <w:rFonts w:ascii="Times New Roman" w:hAnsi="Times New Roman"/>
          <w:sz w:val="28"/>
          <w:szCs w:val="28"/>
        </w:rPr>
        <w:lastRenderedPageBreak/>
        <w:t>внутреннему, школьному, активному и въездному и т.п. туризму). Предлагаем разработать и внести в нормативные документы.</w:t>
      </w:r>
    </w:p>
    <w:p w:rsidR="00AD36A1" w:rsidRDefault="00AD36A1">
      <w:bookmarkStart w:id="0" w:name="_GoBack"/>
      <w:bookmarkEnd w:id="0"/>
    </w:p>
    <w:sectPr w:rsidR="00AD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FD9"/>
    <w:multiLevelType w:val="hybridMultilevel"/>
    <w:tmpl w:val="9E0EE89A"/>
    <w:lvl w:ilvl="0" w:tplc="95B4A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FA"/>
    <w:rsid w:val="001E08FA"/>
    <w:rsid w:val="00A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434AC-8068-497D-A9C0-B5786FB06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2017-08-22T09:23:00Z</dcterms:created>
  <dcterms:modified xsi:type="dcterms:W3CDTF">2017-08-22T09:24:00Z</dcterms:modified>
</cp:coreProperties>
</file>